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B" w:rsidRDefault="009649FD" w:rsidP="009649FD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7755385" cy="16174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ed Healt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50" cy="161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FD" w:rsidRDefault="009649FD" w:rsidP="00172558">
      <w:pPr>
        <w:spacing w:after="0"/>
        <w:rPr>
          <w:rFonts w:ascii="Arial" w:hAnsi="Arial" w:cs="Arial"/>
          <w:sz w:val="24"/>
          <w:szCs w:val="24"/>
        </w:rPr>
      </w:pPr>
    </w:p>
    <w:p w:rsidR="009649FD" w:rsidRPr="009649FD" w:rsidRDefault="009649FD" w:rsidP="009649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49FD" w:rsidRPr="00172558" w:rsidRDefault="009649FD" w:rsidP="009649FD">
      <w:pPr>
        <w:spacing w:after="0"/>
        <w:jc w:val="center"/>
        <w:rPr>
          <w:rFonts w:ascii="Arial" w:hAnsi="Arial" w:cs="Arial"/>
          <w:b/>
          <w:color w:val="073DB5"/>
          <w:sz w:val="120"/>
          <w:szCs w:val="120"/>
        </w:rPr>
      </w:pPr>
      <w:r w:rsidRPr="00172558">
        <w:rPr>
          <w:rFonts w:ascii="Arial" w:hAnsi="Arial" w:cs="Arial"/>
          <w:b/>
          <w:color w:val="073DB5"/>
          <w:sz w:val="120"/>
          <w:szCs w:val="120"/>
        </w:rPr>
        <w:t>Strategic Plan</w:t>
      </w:r>
    </w:p>
    <w:p w:rsidR="009649FD" w:rsidRPr="00172558" w:rsidRDefault="00237FEA" w:rsidP="009649FD">
      <w:pPr>
        <w:spacing w:after="0"/>
        <w:jc w:val="center"/>
        <w:rPr>
          <w:rFonts w:ascii="Arial" w:hAnsi="Arial" w:cs="Arial"/>
          <w:b/>
          <w:color w:val="073DB5"/>
          <w:sz w:val="120"/>
          <w:szCs w:val="120"/>
        </w:rPr>
      </w:pPr>
      <w:r w:rsidRPr="00172558">
        <w:rPr>
          <w:rFonts w:ascii="Arial" w:hAnsi="Arial" w:cs="Arial"/>
          <w:b/>
          <w:color w:val="073DB5"/>
          <w:sz w:val="120"/>
          <w:szCs w:val="120"/>
        </w:rPr>
        <w:t>2014-2017</w:t>
      </w:r>
    </w:p>
    <w:p w:rsidR="00770195" w:rsidRDefault="00770195" w:rsidP="00770195">
      <w:pPr>
        <w:spacing w:after="0"/>
        <w:rPr>
          <w:rFonts w:ascii="Arial" w:hAnsi="Arial" w:cs="Arial"/>
          <w:sz w:val="48"/>
          <w:szCs w:val="48"/>
        </w:rPr>
      </w:pPr>
    </w:p>
    <w:p w:rsidR="00770195" w:rsidRPr="00770195" w:rsidRDefault="00770195" w:rsidP="00770195">
      <w:pPr>
        <w:spacing w:after="0"/>
        <w:rPr>
          <w:rFonts w:ascii="Arial" w:hAnsi="Arial" w:cs="Arial"/>
          <w:sz w:val="72"/>
          <w:szCs w:val="72"/>
        </w:rPr>
      </w:pPr>
    </w:p>
    <w:p w:rsidR="000A137D" w:rsidRPr="000A137D" w:rsidRDefault="002837A2" w:rsidP="00953CCC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2B42D8">
        <w:rPr>
          <w:rFonts w:ascii="Arial" w:hAnsi="Arial" w:cs="Arial"/>
          <w:b/>
          <w:color w:val="073DB5"/>
          <w:sz w:val="40"/>
          <w:szCs w:val="40"/>
        </w:rPr>
        <w:t>Vision</w:t>
      </w:r>
      <w:r w:rsidRPr="002837A2">
        <w:rPr>
          <w:rFonts w:ascii="Arial" w:hAnsi="Arial" w:cs="Arial"/>
          <w:i/>
          <w:sz w:val="36"/>
          <w:szCs w:val="36"/>
        </w:rPr>
        <w:t xml:space="preserve">: </w:t>
      </w:r>
      <w:r w:rsidR="009649FD" w:rsidRPr="002837A2">
        <w:rPr>
          <w:rFonts w:ascii="Arial" w:hAnsi="Arial" w:cs="Arial"/>
          <w:i/>
          <w:sz w:val="36"/>
          <w:szCs w:val="36"/>
        </w:rPr>
        <w:t>North Coast NSW community has equitable access to the best health services</w:t>
      </w:r>
    </w:p>
    <w:p w:rsidR="000A137D" w:rsidRPr="00953CCC" w:rsidRDefault="000A137D" w:rsidP="00953CCC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953CCC"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>Message from the Chair of the Board</w:t>
      </w: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 xml:space="preserve">It is with great pleasure </w:t>
      </w:r>
      <w:r w:rsidR="009B7896">
        <w:rPr>
          <w:rFonts w:cs="Arial"/>
          <w:sz w:val="24"/>
          <w:szCs w:val="24"/>
        </w:rPr>
        <w:t>that I present</w:t>
      </w:r>
      <w:r w:rsidRPr="00953CCC">
        <w:rPr>
          <w:rFonts w:cs="Arial"/>
          <w:sz w:val="24"/>
          <w:szCs w:val="24"/>
        </w:rPr>
        <w:t xml:space="preserve"> the first </w:t>
      </w:r>
      <w:r w:rsidRPr="00953CCC">
        <w:rPr>
          <w:rFonts w:cs="Arial"/>
          <w:i/>
          <w:sz w:val="24"/>
          <w:szCs w:val="24"/>
        </w:rPr>
        <w:t>North Coast Allied Health Association</w:t>
      </w:r>
      <w:r w:rsidR="00953CCC" w:rsidRPr="00953CCC">
        <w:rPr>
          <w:rFonts w:cs="Arial"/>
          <w:i/>
          <w:sz w:val="24"/>
          <w:szCs w:val="24"/>
        </w:rPr>
        <w:t xml:space="preserve"> </w:t>
      </w:r>
      <w:r w:rsidR="00953CCC" w:rsidRPr="00953CCC">
        <w:rPr>
          <w:rFonts w:cs="Arial"/>
          <w:sz w:val="24"/>
          <w:szCs w:val="24"/>
        </w:rPr>
        <w:t>Strategic Plan 2014-2017</w:t>
      </w:r>
      <w:r w:rsidR="006B7438">
        <w:rPr>
          <w:rFonts w:cs="Arial"/>
          <w:sz w:val="24"/>
          <w:szCs w:val="24"/>
        </w:rPr>
        <w:t xml:space="preserve"> on behalf of the Board</w:t>
      </w:r>
      <w:r w:rsidR="00953CCC" w:rsidRPr="00953CCC">
        <w:rPr>
          <w:rFonts w:cs="Arial"/>
          <w:sz w:val="24"/>
          <w:szCs w:val="24"/>
        </w:rPr>
        <w:t>.</w:t>
      </w: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 xml:space="preserve">The North Coast Allied Health Association </w:t>
      </w:r>
      <w:r w:rsidR="00953CCC" w:rsidRPr="00953CCC">
        <w:rPr>
          <w:rFonts w:cs="Arial"/>
          <w:sz w:val="24"/>
          <w:szCs w:val="24"/>
        </w:rPr>
        <w:t>has been</w:t>
      </w:r>
      <w:r w:rsidRPr="00953CCC">
        <w:rPr>
          <w:rFonts w:cs="Arial"/>
          <w:sz w:val="24"/>
          <w:szCs w:val="24"/>
        </w:rPr>
        <w:t xml:space="preserve"> established, with support from North Coast Medicare Local, to address a gap in the local system and give our sector an active, single voice to represent </w:t>
      </w:r>
      <w:r w:rsidR="009B7896">
        <w:rPr>
          <w:rFonts w:cs="Arial"/>
          <w:sz w:val="24"/>
          <w:szCs w:val="24"/>
        </w:rPr>
        <w:t xml:space="preserve">Allied Health </w:t>
      </w:r>
      <w:r w:rsidR="009B7896" w:rsidRPr="00953CCC">
        <w:rPr>
          <w:rFonts w:cs="Arial"/>
          <w:sz w:val="24"/>
          <w:szCs w:val="24"/>
        </w:rPr>
        <w:t>across</w:t>
      </w:r>
      <w:r w:rsidRPr="00953CCC">
        <w:rPr>
          <w:rFonts w:cs="Arial"/>
          <w:sz w:val="24"/>
          <w:szCs w:val="24"/>
        </w:rPr>
        <w:t xml:space="preserve"> the </w:t>
      </w:r>
      <w:r w:rsidR="00953CCC" w:rsidRPr="00953CCC">
        <w:rPr>
          <w:rFonts w:cs="Arial"/>
          <w:sz w:val="24"/>
          <w:szCs w:val="24"/>
        </w:rPr>
        <w:t>North Coast</w:t>
      </w:r>
      <w:r w:rsidRPr="00953CCC">
        <w:rPr>
          <w:rFonts w:cs="Arial"/>
          <w:sz w:val="24"/>
          <w:szCs w:val="24"/>
        </w:rPr>
        <w:t xml:space="preserve">. </w:t>
      </w: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>The Association’s vision is that the North Coast community has equitable access to the best health services.  We will work towards this by focusing on four priority areas:</w:t>
      </w: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</w:p>
    <w:p w:rsidR="000A137D" w:rsidRPr="00953CCC" w:rsidRDefault="000A137D" w:rsidP="000A137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>Improving access to allied health services</w:t>
      </w:r>
    </w:p>
    <w:p w:rsidR="000A137D" w:rsidRPr="00953CCC" w:rsidRDefault="000A137D" w:rsidP="000A137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>Improving health care coordination and integration</w:t>
      </w:r>
    </w:p>
    <w:p w:rsidR="000A137D" w:rsidRPr="00953CCC" w:rsidRDefault="000A137D" w:rsidP="000A137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>Building capacity so that patient care provided by local Allied Health professionals is the best quality</w:t>
      </w:r>
    </w:p>
    <w:p w:rsidR="000A137D" w:rsidRPr="00953CCC" w:rsidRDefault="000A137D" w:rsidP="000A137D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>Building a strong Association</w:t>
      </w: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</w:p>
    <w:p w:rsidR="009B7896" w:rsidRDefault="000A137D" w:rsidP="000A137D">
      <w:p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 xml:space="preserve">I trust you find this first </w:t>
      </w:r>
      <w:r w:rsidR="00953CCC" w:rsidRPr="00953CCC">
        <w:rPr>
          <w:rFonts w:cs="Arial"/>
          <w:sz w:val="24"/>
          <w:szCs w:val="24"/>
        </w:rPr>
        <w:t>Strategic Plan informative. Further information can be found at</w:t>
      </w:r>
      <w:r w:rsidRPr="00953CCC">
        <w:rPr>
          <w:rFonts w:cs="Arial"/>
          <w:sz w:val="24"/>
          <w:szCs w:val="24"/>
        </w:rPr>
        <w:t xml:space="preserve"> </w:t>
      </w:r>
      <w:hyperlink r:id="rId10" w:history="1">
        <w:r w:rsidRPr="00953CCC">
          <w:rPr>
            <w:rStyle w:val="Hyperlink"/>
            <w:rFonts w:cs="Arial"/>
            <w:sz w:val="24"/>
            <w:szCs w:val="24"/>
          </w:rPr>
          <w:t>www.ncaha.org.au</w:t>
        </w:r>
      </w:hyperlink>
      <w:r w:rsidRPr="00953CCC">
        <w:rPr>
          <w:rFonts w:cs="Arial"/>
          <w:sz w:val="24"/>
          <w:szCs w:val="24"/>
        </w:rPr>
        <w:t xml:space="preserve"> </w:t>
      </w:r>
      <w:r w:rsidR="009B7896">
        <w:rPr>
          <w:rFonts w:cs="Arial"/>
          <w:sz w:val="24"/>
          <w:szCs w:val="24"/>
        </w:rPr>
        <w:t>.</w:t>
      </w:r>
    </w:p>
    <w:p w:rsidR="009B7896" w:rsidRDefault="009B7896" w:rsidP="000A137D">
      <w:pPr>
        <w:spacing w:after="0"/>
        <w:rPr>
          <w:rFonts w:cs="Arial"/>
          <w:sz w:val="24"/>
          <w:szCs w:val="24"/>
        </w:rPr>
      </w:pPr>
    </w:p>
    <w:p w:rsidR="000A137D" w:rsidRPr="00953CCC" w:rsidRDefault="009B7896" w:rsidP="000A137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</w:p>
    <w:p w:rsidR="00953CCC" w:rsidRDefault="00953CCC" w:rsidP="000A137D">
      <w:pPr>
        <w:spacing w:after="0"/>
        <w:rPr>
          <w:rFonts w:ascii="Arial" w:hAnsi="Arial" w:cs="Arial"/>
        </w:rPr>
      </w:pPr>
    </w:p>
    <w:p w:rsidR="00953CCC" w:rsidRDefault="00953CCC" w:rsidP="000A137D">
      <w:pPr>
        <w:spacing w:after="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7B064A7" wp14:editId="05122839">
            <wp:extent cx="113347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CCC" w:rsidRDefault="00953CCC" w:rsidP="000A137D">
      <w:pPr>
        <w:spacing w:after="0"/>
        <w:rPr>
          <w:rFonts w:ascii="Arial" w:hAnsi="Arial" w:cs="Arial"/>
        </w:rPr>
      </w:pPr>
    </w:p>
    <w:p w:rsidR="00953CCC" w:rsidRPr="00953CCC" w:rsidRDefault="00953CCC" w:rsidP="000A137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Professor Susan </w:t>
      </w:r>
      <w:proofErr w:type="spellStart"/>
      <w:r>
        <w:rPr>
          <w:rFonts w:cs="Arial"/>
          <w:sz w:val="24"/>
          <w:szCs w:val="24"/>
        </w:rPr>
        <w:t>Nancarrow</w:t>
      </w:r>
      <w:proofErr w:type="spellEnd"/>
    </w:p>
    <w:p w:rsidR="00953CCC" w:rsidRDefault="00953CCC" w:rsidP="000A137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Chair</w:t>
      </w:r>
    </w:p>
    <w:p w:rsidR="000A137D" w:rsidRPr="00953CCC" w:rsidRDefault="000A137D" w:rsidP="000A137D">
      <w:pPr>
        <w:spacing w:after="0"/>
        <w:rPr>
          <w:rFonts w:cs="Arial"/>
          <w:sz w:val="24"/>
          <w:szCs w:val="24"/>
        </w:rPr>
      </w:pPr>
      <w:r w:rsidRPr="00953CCC">
        <w:rPr>
          <w:rFonts w:cs="Arial"/>
          <w:sz w:val="24"/>
          <w:szCs w:val="24"/>
        </w:rPr>
        <w:t>North Coast Allied Health Association Board</w:t>
      </w:r>
    </w:p>
    <w:p w:rsidR="000A137D" w:rsidRDefault="000A137D" w:rsidP="009649FD">
      <w:pPr>
        <w:spacing w:after="0"/>
        <w:jc w:val="center"/>
        <w:rPr>
          <w:rFonts w:ascii="Arial" w:hAnsi="Arial" w:cs="Arial"/>
          <w:i/>
          <w:sz w:val="40"/>
          <w:szCs w:val="40"/>
        </w:rPr>
        <w:sectPr w:rsidR="000A137D" w:rsidSect="00897065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/>
          <w:pgMar w:top="1440" w:right="1440" w:bottom="1440" w:left="1440" w:header="708" w:footer="708" w:gutter="0"/>
          <w:pgBorders w:display="firstPage" w:offsetFrom="page">
            <w:top w:val="dotDotDash" w:sz="18" w:space="24" w:color="8DB3E2" w:themeColor="text2" w:themeTint="66"/>
            <w:left w:val="dotDotDash" w:sz="18" w:space="24" w:color="8DB3E2" w:themeColor="text2" w:themeTint="66"/>
            <w:bottom w:val="dotDotDash" w:sz="18" w:space="24" w:color="8DB3E2" w:themeColor="text2" w:themeTint="66"/>
            <w:right w:val="dotDotDash" w:sz="18" w:space="24" w:color="8DB3E2" w:themeColor="text2" w:themeTint="66"/>
          </w:pgBorders>
          <w:cols w:space="708"/>
          <w:docGrid w:linePitch="360"/>
        </w:sectPr>
      </w:pPr>
    </w:p>
    <w:p w:rsidR="002837A2" w:rsidRPr="0073167D" w:rsidRDefault="002837A2" w:rsidP="0073167D">
      <w:pPr>
        <w:shd w:val="clear" w:color="auto" w:fill="548DD4" w:themeFill="text2" w:themeFillTint="99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73167D"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>Company Objectives</w:t>
      </w:r>
    </w:p>
    <w:p w:rsidR="002837A2" w:rsidRPr="002837A2" w:rsidRDefault="002837A2" w:rsidP="002837A2">
      <w:pPr>
        <w:spacing w:after="0"/>
        <w:rPr>
          <w:rFonts w:ascii="Arial" w:hAnsi="Arial" w:cs="Arial"/>
          <w:b/>
          <w:color w:val="073DB5"/>
          <w:sz w:val="28"/>
          <w:szCs w:val="28"/>
        </w:rPr>
      </w:pPr>
    </w:p>
    <w:p w:rsidR="002A79D5" w:rsidRPr="009B7896" w:rsidRDefault="00525F40" w:rsidP="009B789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2"/>
          <w:szCs w:val="32"/>
        </w:rPr>
      </w:pPr>
      <w:r w:rsidRPr="009B7896">
        <w:rPr>
          <w:rFonts w:ascii="Arial" w:hAnsi="Arial" w:cs="Arial"/>
          <w:sz w:val="32"/>
          <w:szCs w:val="32"/>
        </w:rPr>
        <w:t xml:space="preserve">Making health care delivery easier </w:t>
      </w:r>
      <w:r w:rsidR="00237FEA" w:rsidRPr="009B7896">
        <w:rPr>
          <w:rFonts w:ascii="Arial" w:hAnsi="Arial" w:cs="Arial"/>
          <w:sz w:val="32"/>
          <w:szCs w:val="32"/>
        </w:rPr>
        <w:t xml:space="preserve">by </w:t>
      </w:r>
      <w:r w:rsidRPr="009B7896">
        <w:rPr>
          <w:rFonts w:ascii="Arial" w:hAnsi="Arial" w:cs="Arial"/>
          <w:sz w:val="32"/>
          <w:szCs w:val="32"/>
        </w:rPr>
        <w:t>assisting in reforming the system to work ‘as one’</w:t>
      </w:r>
    </w:p>
    <w:p w:rsidR="002837A2" w:rsidRPr="002B42D8" w:rsidRDefault="002837A2" w:rsidP="002B42D8">
      <w:pPr>
        <w:pStyle w:val="ListParagraph"/>
        <w:spacing w:after="0"/>
        <w:ind w:left="284"/>
        <w:rPr>
          <w:rFonts w:ascii="Arial" w:hAnsi="Arial" w:cs="Arial"/>
          <w:sz w:val="32"/>
          <w:szCs w:val="32"/>
        </w:rPr>
      </w:pPr>
    </w:p>
    <w:p w:rsidR="002A79D5" w:rsidRPr="009B7896" w:rsidRDefault="00525F40" w:rsidP="009B789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2"/>
          <w:szCs w:val="32"/>
        </w:rPr>
      </w:pPr>
      <w:r w:rsidRPr="009B7896">
        <w:rPr>
          <w:rFonts w:ascii="Arial" w:hAnsi="Arial" w:cs="Arial"/>
          <w:sz w:val="32"/>
          <w:szCs w:val="32"/>
        </w:rPr>
        <w:t xml:space="preserve">Contributing to health planning in the North Coast </w:t>
      </w:r>
      <w:r w:rsidR="002837A2" w:rsidRPr="009B7896">
        <w:rPr>
          <w:rFonts w:ascii="Arial" w:hAnsi="Arial" w:cs="Arial"/>
          <w:sz w:val="32"/>
          <w:szCs w:val="32"/>
        </w:rPr>
        <w:t>A</w:t>
      </w:r>
      <w:r w:rsidRPr="009B7896">
        <w:rPr>
          <w:rFonts w:ascii="Arial" w:hAnsi="Arial" w:cs="Arial"/>
          <w:sz w:val="32"/>
          <w:szCs w:val="32"/>
        </w:rPr>
        <w:t>llied Health Association NSW Region</w:t>
      </w:r>
    </w:p>
    <w:p w:rsidR="002837A2" w:rsidRPr="002B42D8" w:rsidRDefault="002837A2" w:rsidP="002B42D8">
      <w:pPr>
        <w:pStyle w:val="ListParagraph"/>
        <w:spacing w:after="0"/>
        <w:ind w:left="284"/>
        <w:rPr>
          <w:rFonts w:ascii="Arial" w:hAnsi="Arial" w:cs="Arial"/>
          <w:sz w:val="32"/>
          <w:szCs w:val="32"/>
        </w:rPr>
      </w:pPr>
    </w:p>
    <w:p w:rsidR="002837A2" w:rsidRPr="009B7896" w:rsidRDefault="00525F40" w:rsidP="009B789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2"/>
          <w:szCs w:val="32"/>
        </w:rPr>
      </w:pPr>
      <w:r w:rsidRPr="009B7896">
        <w:rPr>
          <w:rFonts w:ascii="Arial" w:hAnsi="Arial" w:cs="Arial"/>
          <w:sz w:val="32"/>
          <w:szCs w:val="32"/>
        </w:rPr>
        <w:t>Leading the advancement of allied health practice for the benefit of</w:t>
      </w:r>
      <w:r w:rsidR="002837A2" w:rsidRPr="009B7896">
        <w:rPr>
          <w:rFonts w:ascii="Arial" w:hAnsi="Arial" w:cs="Arial"/>
          <w:sz w:val="32"/>
          <w:szCs w:val="32"/>
        </w:rPr>
        <w:t xml:space="preserve"> </w:t>
      </w:r>
      <w:r w:rsidRPr="009B7896">
        <w:rPr>
          <w:rFonts w:ascii="Arial" w:hAnsi="Arial" w:cs="Arial"/>
          <w:sz w:val="32"/>
          <w:szCs w:val="32"/>
        </w:rPr>
        <w:t xml:space="preserve">North Coast NSW </w:t>
      </w:r>
      <w:r w:rsidR="002B42D8" w:rsidRPr="009B7896">
        <w:rPr>
          <w:rFonts w:ascii="Arial" w:hAnsi="Arial" w:cs="Arial"/>
          <w:sz w:val="32"/>
          <w:szCs w:val="32"/>
        </w:rPr>
        <w:t xml:space="preserve">   </w:t>
      </w:r>
      <w:r w:rsidRPr="009B7896">
        <w:rPr>
          <w:rFonts w:ascii="Arial" w:hAnsi="Arial" w:cs="Arial"/>
          <w:sz w:val="32"/>
          <w:szCs w:val="32"/>
        </w:rPr>
        <w:t>practitioners and communities</w:t>
      </w:r>
    </w:p>
    <w:p w:rsidR="002837A2" w:rsidRPr="002B42D8" w:rsidRDefault="002837A2" w:rsidP="002B42D8">
      <w:pPr>
        <w:pStyle w:val="ListParagraph"/>
        <w:spacing w:after="0"/>
        <w:ind w:left="284"/>
        <w:rPr>
          <w:rFonts w:ascii="Arial" w:hAnsi="Arial" w:cs="Arial"/>
          <w:sz w:val="32"/>
          <w:szCs w:val="32"/>
        </w:rPr>
      </w:pPr>
    </w:p>
    <w:p w:rsidR="002837A2" w:rsidRPr="009B7896" w:rsidRDefault="00525F40" w:rsidP="009B789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2"/>
          <w:szCs w:val="32"/>
        </w:rPr>
      </w:pPr>
      <w:r w:rsidRPr="009B7896">
        <w:rPr>
          <w:rFonts w:ascii="Arial" w:hAnsi="Arial" w:cs="Arial"/>
          <w:sz w:val="32"/>
          <w:szCs w:val="32"/>
        </w:rPr>
        <w:t>Enhancing educational, professional development and networking opportunities for North Coast NSW Allied Health Practitioners</w:t>
      </w:r>
    </w:p>
    <w:p w:rsidR="002837A2" w:rsidRPr="002B42D8" w:rsidRDefault="009A47E9" w:rsidP="009A47E9">
      <w:pPr>
        <w:pStyle w:val="ListParagraph"/>
        <w:tabs>
          <w:tab w:val="left" w:pos="12823"/>
        </w:tabs>
        <w:spacing w:after="0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A79D5" w:rsidRPr="009B7896" w:rsidRDefault="00525F40" w:rsidP="009B789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2"/>
          <w:szCs w:val="32"/>
        </w:rPr>
      </w:pPr>
      <w:r w:rsidRPr="009B7896">
        <w:rPr>
          <w:rFonts w:ascii="Arial" w:hAnsi="Arial" w:cs="Arial"/>
          <w:sz w:val="32"/>
          <w:szCs w:val="32"/>
        </w:rPr>
        <w:t xml:space="preserve">Facilitating improved liaison between allied health practitioners and other </w:t>
      </w:r>
      <w:r w:rsidR="002837A2" w:rsidRPr="009B7896">
        <w:rPr>
          <w:rFonts w:ascii="Arial" w:hAnsi="Arial" w:cs="Arial"/>
          <w:sz w:val="32"/>
          <w:szCs w:val="32"/>
        </w:rPr>
        <w:t>areas of the health care system</w:t>
      </w:r>
    </w:p>
    <w:p w:rsidR="002837A2" w:rsidRPr="002B42D8" w:rsidRDefault="002837A2" w:rsidP="002B42D8">
      <w:pPr>
        <w:pStyle w:val="ListParagraph"/>
        <w:spacing w:after="0"/>
        <w:ind w:left="284"/>
        <w:rPr>
          <w:rFonts w:ascii="Arial" w:hAnsi="Arial" w:cs="Arial"/>
          <w:sz w:val="32"/>
          <w:szCs w:val="32"/>
        </w:rPr>
      </w:pPr>
    </w:p>
    <w:p w:rsidR="002A79D5" w:rsidRDefault="00525F40" w:rsidP="009B789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32"/>
          <w:szCs w:val="32"/>
        </w:rPr>
      </w:pPr>
      <w:r w:rsidRPr="009B7896">
        <w:rPr>
          <w:rFonts w:ascii="Arial" w:hAnsi="Arial" w:cs="Arial"/>
          <w:sz w:val="32"/>
          <w:szCs w:val="32"/>
        </w:rPr>
        <w:t xml:space="preserve">Cooperating, collaborating and communicating with other regional </w:t>
      </w:r>
      <w:r w:rsidR="00237FEA" w:rsidRPr="009B7896">
        <w:rPr>
          <w:rFonts w:ascii="Arial" w:hAnsi="Arial" w:cs="Arial"/>
          <w:sz w:val="32"/>
          <w:szCs w:val="32"/>
        </w:rPr>
        <w:t xml:space="preserve">and relevant </w:t>
      </w:r>
      <w:r w:rsidRPr="009B7896">
        <w:rPr>
          <w:rFonts w:ascii="Arial" w:hAnsi="Arial" w:cs="Arial"/>
          <w:sz w:val="32"/>
          <w:szCs w:val="32"/>
        </w:rPr>
        <w:t>organisations and associations with an interest or impact in allied health and/or primary health care</w:t>
      </w:r>
    </w:p>
    <w:p w:rsidR="009B7896" w:rsidRPr="009B7896" w:rsidRDefault="009B7896" w:rsidP="009B7896">
      <w:pPr>
        <w:pStyle w:val="ListParagraph"/>
        <w:rPr>
          <w:rFonts w:ascii="Arial" w:hAnsi="Arial" w:cs="Arial"/>
          <w:sz w:val="32"/>
          <w:szCs w:val="32"/>
        </w:rPr>
      </w:pPr>
    </w:p>
    <w:p w:rsidR="009B7896" w:rsidRPr="009B7896" w:rsidRDefault="009B7896" w:rsidP="009B78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BE6960" w:rsidRPr="00097613" w:rsidRDefault="00BE6960" w:rsidP="00097613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97613"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 xml:space="preserve">Priority Area 1 - </w:t>
      </w:r>
      <w:r w:rsidR="002A5590" w:rsidRPr="00097613">
        <w:rPr>
          <w:rFonts w:ascii="Arial" w:hAnsi="Arial" w:cs="Arial"/>
          <w:b/>
          <w:color w:val="FFFFFF" w:themeColor="background1"/>
          <w:sz w:val="40"/>
          <w:szCs w:val="40"/>
        </w:rPr>
        <w:t>Improve access to allied health services</w:t>
      </w:r>
    </w:p>
    <w:p w:rsidR="00202A87" w:rsidRDefault="00202A87" w:rsidP="00202A87">
      <w:pPr>
        <w:spacing w:after="0"/>
        <w:rPr>
          <w:rFonts w:ascii="Arial" w:hAnsi="Arial" w:cs="Arial"/>
          <w:b/>
          <w:color w:val="073DB5"/>
        </w:rPr>
      </w:pPr>
    </w:p>
    <w:p w:rsidR="00097613" w:rsidRDefault="00097613" w:rsidP="00202A87">
      <w:pPr>
        <w:spacing w:after="0"/>
        <w:rPr>
          <w:rFonts w:ascii="Arial" w:hAnsi="Arial" w:cs="Arial"/>
          <w:b/>
          <w:color w:val="073DB5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"/>
        <w:gridCol w:w="6522"/>
        <w:gridCol w:w="7118"/>
      </w:tblGrid>
      <w:tr w:rsidR="002B42D8" w:rsidTr="00097613">
        <w:tc>
          <w:tcPr>
            <w:tcW w:w="7056" w:type="dxa"/>
            <w:gridSpan w:val="2"/>
            <w:shd w:val="clear" w:color="auto" w:fill="548DD4" w:themeFill="text2" w:themeFillTint="99"/>
          </w:tcPr>
          <w:p w:rsidR="002B42D8" w:rsidRPr="002B42D8" w:rsidRDefault="002B42D8" w:rsidP="002B42D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B42D8">
              <w:rPr>
                <w:rFonts w:ascii="Arial" w:hAnsi="Arial" w:cs="Arial"/>
                <w:b/>
                <w:color w:val="FFFFFF" w:themeColor="background1"/>
              </w:rPr>
              <w:t>Strategy</w:t>
            </w:r>
          </w:p>
        </w:tc>
        <w:tc>
          <w:tcPr>
            <w:tcW w:w="7118" w:type="dxa"/>
            <w:shd w:val="clear" w:color="auto" w:fill="548DD4" w:themeFill="text2" w:themeFillTint="99"/>
          </w:tcPr>
          <w:p w:rsidR="002B42D8" w:rsidRPr="002B42D8" w:rsidRDefault="002B42D8" w:rsidP="002B42D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B42D8">
              <w:rPr>
                <w:rFonts w:ascii="Arial" w:hAnsi="Arial" w:cs="Arial"/>
                <w:b/>
                <w:color w:val="FFFFFF" w:themeColor="background1"/>
              </w:rPr>
              <w:t>Actions</w:t>
            </w:r>
          </w:p>
        </w:tc>
      </w:tr>
      <w:tr w:rsidR="002B42D8" w:rsidTr="00097613">
        <w:tc>
          <w:tcPr>
            <w:tcW w:w="534" w:type="dxa"/>
            <w:shd w:val="clear" w:color="auto" w:fill="D6EDF2"/>
          </w:tcPr>
          <w:p w:rsidR="002B42D8" w:rsidRPr="0073167D" w:rsidRDefault="002B42D8" w:rsidP="0073167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1.1</w:t>
            </w:r>
          </w:p>
        </w:tc>
        <w:tc>
          <w:tcPr>
            <w:tcW w:w="6522" w:type="dxa"/>
            <w:shd w:val="clear" w:color="auto" w:fill="D6EDF2"/>
          </w:tcPr>
          <w:p w:rsidR="002B42D8" w:rsidRPr="0073167D" w:rsidRDefault="002B42D8" w:rsidP="0073167D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Improve community awareness and value of local allied health services </w:t>
            </w:r>
          </w:p>
        </w:tc>
        <w:tc>
          <w:tcPr>
            <w:tcW w:w="7118" w:type="dxa"/>
            <w:shd w:val="clear" w:color="auto" w:fill="D6EDF2"/>
          </w:tcPr>
          <w:p w:rsidR="002B42D8" w:rsidRPr="0073167D" w:rsidRDefault="002B42D8" w:rsidP="007316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Promote allied health professions and local services to consumers</w:t>
            </w:r>
          </w:p>
          <w:p w:rsidR="002B42D8" w:rsidRPr="0073167D" w:rsidRDefault="002B42D8" w:rsidP="007316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Encourage and support local allied health professionals to promote their services on key publicly accessible platforms, such as the National Health Services Directory</w:t>
            </w:r>
          </w:p>
          <w:p w:rsidR="002B42D8" w:rsidRPr="0073167D" w:rsidRDefault="00322BDB" w:rsidP="00322BDB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Ascertain</w:t>
            </w:r>
            <w:r w:rsidR="002B42D8" w:rsidRPr="0073167D">
              <w:rPr>
                <w:rFonts w:cs="Arial"/>
                <w:sz w:val="24"/>
                <w:szCs w:val="24"/>
              </w:rPr>
              <w:t xml:space="preserve"> the allied health services </w:t>
            </w:r>
            <w:r w:rsidRPr="0073167D">
              <w:rPr>
                <w:rFonts w:cs="Arial"/>
                <w:sz w:val="24"/>
                <w:szCs w:val="24"/>
              </w:rPr>
              <w:t xml:space="preserve">available </w:t>
            </w:r>
            <w:r w:rsidR="002B42D8" w:rsidRPr="0073167D">
              <w:rPr>
                <w:rFonts w:cs="Arial"/>
                <w:sz w:val="24"/>
                <w:szCs w:val="24"/>
              </w:rPr>
              <w:t>in the region</w:t>
            </w:r>
          </w:p>
        </w:tc>
      </w:tr>
      <w:tr w:rsidR="002B42D8" w:rsidTr="00097613">
        <w:tc>
          <w:tcPr>
            <w:tcW w:w="534" w:type="dxa"/>
            <w:shd w:val="clear" w:color="auto" w:fill="auto"/>
          </w:tcPr>
          <w:p w:rsidR="002B42D8" w:rsidRPr="0073167D" w:rsidRDefault="002B42D8" w:rsidP="0073167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1.2</w:t>
            </w:r>
          </w:p>
        </w:tc>
        <w:tc>
          <w:tcPr>
            <w:tcW w:w="6522" w:type="dxa"/>
            <w:shd w:val="clear" w:color="auto" w:fill="auto"/>
          </w:tcPr>
          <w:p w:rsidR="002B42D8" w:rsidRPr="0073167D" w:rsidRDefault="002B42D8" w:rsidP="0073167D">
            <w:pPr>
              <w:spacing w:before="120" w:after="120" w:line="276" w:lineRule="auto"/>
              <w:rPr>
                <w:rFonts w:cs="Arial"/>
                <w:b/>
                <w:color w:val="073DB5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Improve medical professionals’ awareness and value of local allied health services</w:t>
            </w:r>
          </w:p>
        </w:tc>
        <w:tc>
          <w:tcPr>
            <w:tcW w:w="7118" w:type="dxa"/>
            <w:shd w:val="clear" w:color="auto" w:fill="auto"/>
          </w:tcPr>
          <w:p w:rsidR="002B42D8" w:rsidRPr="0073167D" w:rsidRDefault="002B42D8" w:rsidP="0073167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Promote allied health professions and local services to medical professionals</w:t>
            </w:r>
          </w:p>
          <w:p w:rsidR="002B42D8" w:rsidRPr="0073167D" w:rsidRDefault="002B42D8" w:rsidP="0073167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Encourage and support local allied health professionals to promote their services directly to medical professionals </w:t>
            </w:r>
          </w:p>
        </w:tc>
      </w:tr>
      <w:tr w:rsidR="002B42D8" w:rsidTr="00097613">
        <w:tc>
          <w:tcPr>
            <w:tcW w:w="534" w:type="dxa"/>
            <w:shd w:val="clear" w:color="auto" w:fill="D6EDF2"/>
          </w:tcPr>
          <w:p w:rsidR="002B42D8" w:rsidRPr="0073167D" w:rsidRDefault="002B42D8" w:rsidP="0073167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1.3</w:t>
            </w:r>
          </w:p>
        </w:tc>
        <w:tc>
          <w:tcPr>
            <w:tcW w:w="6522" w:type="dxa"/>
            <w:shd w:val="clear" w:color="auto" w:fill="D6EDF2"/>
          </w:tcPr>
          <w:p w:rsidR="002B42D8" w:rsidRPr="0073167D" w:rsidRDefault="002B42D8" w:rsidP="0073167D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Improve pathways to increase appropriate referrals to local allied health services</w:t>
            </w:r>
          </w:p>
        </w:tc>
        <w:tc>
          <w:tcPr>
            <w:tcW w:w="7118" w:type="dxa"/>
            <w:shd w:val="clear" w:color="auto" w:fill="D6EDF2"/>
          </w:tcPr>
          <w:p w:rsidR="002B42D8" w:rsidRPr="0073167D" w:rsidRDefault="002B42D8" w:rsidP="0073167D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Encourage and support allied health professionals to participate in relevant activities to improve referral processes  </w:t>
            </w:r>
          </w:p>
        </w:tc>
      </w:tr>
    </w:tbl>
    <w:p w:rsidR="00202A87" w:rsidRDefault="00202A87" w:rsidP="00202A87">
      <w:pPr>
        <w:spacing w:after="0"/>
        <w:rPr>
          <w:rFonts w:ascii="Arial" w:hAnsi="Arial" w:cs="Arial"/>
          <w:b/>
          <w:color w:val="073DB5"/>
        </w:rPr>
      </w:pPr>
    </w:p>
    <w:p w:rsidR="004F7741" w:rsidRPr="00202A87" w:rsidRDefault="002A5590" w:rsidP="00202A87">
      <w:pPr>
        <w:spacing w:after="0"/>
        <w:rPr>
          <w:rFonts w:ascii="Arial" w:hAnsi="Arial" w:cs="Arial"/>
          <w:b/>
          <w:color w:val="073DB5"/>
        </w:rPr>
      </w:pPr>
      <w:r w:rsidRPr="00202A87">
        <w:rPr>
          <w:rFonts w:ascii="Arial" w:hAnsi="Arial" w:cs="Arial"/>
          <w:b/>
          <w:color w:val="073DB5"/>
        </w:rPr>
        <w:t xml:space="preserve"> </w:t>
      </w:r>
    </w:p>
    <w:p w:rsidR="0043695E" w:rsidRDefault="0043695E" w:rsidP="00202A87">
      <w:pPr>
        <w:spacing w:after="0"/>
        <w:rPr>
          <w:rFonts w:ascii="Arial" w:hAnsi="Arial" w:cs="Arial"/>
          <w:b/>
          <w:color w:val="073DB5"/>
        </w:rPr>
      </w:pPr>
    </w:p>
    <w:p w:rsidR="0043695E" w:rsidRDefault="0043695E" w:rsidP="00202A87">
      <w:pPr>
        <w:spacing w:after="0"/>
        <w:rPr>
          <w:rFonts w:ascii="Arial" w:hAnsi="Arial" w:cs="Arial"/>
          <w:b/>
          <w:color w:val="073DB5"/>
        </w:rPr>
      </w:pPr>
    </w:p>
    <w:p w:rsidR="0043695E" w:rsidRDefault="002B42D8" w:rsidP="002B42D8">
      <w:pPr>
        <w:rPr>
          <w:rFonts w:ascii="Arial" w:hAnsi="Arial" w:cs="Arial"/>
          <w:b/>
          <w:color w:val="073DB5"/>
        </w:rPr>
      </w:pPr>
      <w:r>
        <w:rPr>
          <w:rFonts w:ascii="Arial" w:hAnsi="Arial" w:cs="Arial"/>
          <w:b/>
          <w:color w:val="073DB5"/>
        </w:rPr>
        <w:br w:type="page"/>
      </w:r>
    </w:p>
    <w:p w:rsidR="004F7741" w:rsidRPr="00097613" w:rsidRDefault="00BE6960" w:rsidP="00097613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97613"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 xml:space="preserve">Priority Area 2 - </w:t>
      </w:r>
      <w:r w:rsidR="002A5590" w:rsidRPr="00097613">
        <w:rPr>
          <w:rFonts w:ascii="Arial" w:hAnsi="Arial" w:cs="Arial"/>
          <w:b/>
          <w:color w:val="FFFFFF" w:themeColor="background1"/>
          <w:sz w:val="40"/>
          <w:szCs w:val="40"/>
        </w:rPr>
        <w:t xml:space="preserve">Improve </w:t>
      </w:r>
      <w:r w:rsidR="003506D0" w:rsidRPr="00097613">
        <w:rPr>
          <w:rFonts w:ascii="Arial" w:hAnsi="Arial" w:cs="Arial"/>
          <w:b/>
          <w:color w:val="FFFFFF" w:themeColor="background1"/>
          <w:sz w:val="40"/>
          <w:szCs w:val="40"/>
        </w:rPr>
        <w:t>health care coordination and integration</w:t>
      </w:r>
      <w:r w:rsidR="002A5590" w:rsidRPr="0009761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BE6960" w:rsidRDefault="00BE6960" w:rsidP="00202A87">
      <w:pPr>
        <w:spacing w:after="0"/>
        <w:rPr>
          <w:rFonts w:ascii="Arial" w:hAnsi="Arial" w:cs="Arial"/>
          <w:b/>
          <w:color w:val="073DB5"/>
        </w:rPr>
      </w:pPr>
    </w:p>
    <w:p w:rsidR="00C54CE6" w:rsidRDefault="00C54CE6" w:rsidP="00202A87">
      <w:pPr>
        <w:spacing w:after="0"/>
        <w:rPr>
          <w:rFonts w:ascii="Arial" w:hAnsi="Arial" w:cs="Arial"/>
          <w:b/>
          <w:color w:val="073DB5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0"/>
        <w:gridCol w:w="6776"/>
        <w:gridCol w:w="6848"/>
      </w:tblGrid>
      <w:tr w:rsidR="00B14B8C" w:rsidTr="00097613">
        <w:tc>
          <w:tcPr>
            <w:tcW w:w="7326" w:type="dxa"/>
            <w:gridSpan w:val="2"/>
            <w:shd w:val="clear" w:color="auto" w:fill="548DD4" w:themeFill="text2" w:themeFillTint="99"/>
          </w:tcPr>
          <w:p w:rsidR="00B14B8C" w:rsidRPr="00C54CE6" w:rsidRDefault="00B14B8C" w:rsidP="0052108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4C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6848" w:type="dxa"/>
            <w:shd w:val="clear" w:color="auto" w:fill="548DD4" w:themeFill="text2" w:themeFillTint="99"/>
          </w:tcPr>
          <w:p w:rsidR="00B14B8C" w:rsidRPr="00C54CE6" w:rsidRDefault="00B14B8C" w:rsidP="0052108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4CE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B14B8C" w:rsidTr="00097613">
        <w:tc>
          <w:tcPr>
            <w:tcW w:w="550" w:type="dxa"/>
            <w:shd w:val="clear" w:color="auto" w:fill="D6EDF2"/>
          </w:tcPr>
          <w:p w:rsidR="00521084" w:rsidRPr="0073167D" w:rsidRDefault="00521084" w:rsidP="00C54CE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2.1</w:t>
            </w:r>
          </w:p>
        </w:tc>
        <w:tc>
          <w:tcPr>
            <w:tcW w:w="6776" w:type="dxa"/>
            <w:shd w:val="clear" w:color="auto" w:fill="D6EDF2"/>
          </w:tcPr>
          <w:p w:rsidR="00521084" w:rsidRPr="0073167D" w:rsidRDefault="00521084" w:rsidP="00C54CE6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Work with and advise key health service partners, including local peak primary health organisation(s), Local Health Districts and aged care, on relevant local health care coordination/integration issues</w:t>
            </w:r>
          </w:p>
        </w:tc>
        <w:tc>
          <w:tcPr>
            <w:tcW w:w="6848" w:type="dxa"/>
            <w:shd w:val="clear" w:color="auto" w:fill="D6EDF2"/>
          </w:tcPr>
          <w:p w:rsidR="00521084" w:rsidRPr="0073167D" w:rsidRDefault="00521084" w:rsidP="00C54CE6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Build alliances and partnerships to reform and integrate the health system</w:t>
            </w:r>
          </w:p>
          <w:p w:rsidR="00521084" w:rsidRPr="0073167D" w:rsidRDefault="00521084" w:rsidP="00C54CE6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Have Board/member representation on key regional health planning and advisory structures </w:t>
            </w:r>
          </w:p>
        </w:tc>
      </w:tr>
      <w:tr w:rsidR="00521084" w:rsidTr="00097613">
        <w:tc>
          <w:tcPr>
            <w:tcW w:w="550" w:type="dxa"/>
          </w:tcPr>
          <w:p w:rsidR="00521084" w:rsidRPr="0073167D" w:rsidRDefault="00521084" w:rsidP="00C54CE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2.2</w:t>
            </w:r>
          </w:p>
        </w:tc>
        <w:tc>
          <w:tcPr>
            <w:tcW w:w="6776" w:type="dxa"/>
            <w:shd w:val="clear" w:color="auto" w:fill="auto"/>
          </w:tcPr>
          <w:p w:rsidR="00521084" w:rsidRPr="0073167D" w:rsidRDefault="00521084" w:rsidP="00C54CE6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Encourage and support local allied health professionals to adopt and use inter-health professional communication and shared patient health record technologies</w:t>
            </w:r>
          </w:p>
          <w:p w:rsidR="00521084" w:rsidRPr="0073167D" w:rsidRDefault="00521084" w:rsidP="00C54CE6">
            <w:pPr>
              <w:spacing w:before="120" w:after="120" w:line="276" w:lineRule="auto"/>
              <w:rPr>
                <w:rFonts w:cs="Arial"/>
                <w:b/>
                <w:color w:val="073DB5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6848" w:type="dxa"/>
          </w:tcPr>
          <w:p w:rsidR="00521084" w:rsidRPr="0073167D" w:rsidRDefault="00521084" w:rsidP="00C54CE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Promote relevant opportunities to local allied health professionals</w:t>
            </w:r>
          </w:p>
          <w:p w:rsidR="00521084" w:rsidRPr="0073167D" w:rsidRDefault="00521084" w:rsidP="00C54CE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317" w:hanging="283"/>
              <w:rPr>
                <w:rFonts w:cs="Arial"/>
                <w:color w:val="073DB5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Advocate at key regional health planning and advisory structures that allied health professionals be included in appropriate local electronic health activities </w:t>
            </w:r>
          </w:p>
        </w:tc>
      </w:tr>
      <w:tr w:rsidR="00521084" w:rsidTr="00097613">
        <w:tc>
          <w:tcPr>
            <w:tcW w:w="550" w:type="dxa"/>
            <w:shd w:val="clear" w:color="auto" w:fill="D6EDF2"/>
          </w:tcPr>
          <w:p w:rsidR="00521084" w:rsidRPr="0073167D" w:rsidRDefault="00521084" w:rsidP="00C54CE6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2.3</w:t>
            </w:r>
          </w:p>
        </w:tc>
        <w:tc>
          <w:tcPr>
            <w:tcW w:w="6776" w:type="dxa"/>
            <w:shd w:val="clear" w:color="auto" w:fill="D6EDF2"/>
          </w:tcPr>
          <w:p w:rsidR="00521084" w:rsidRPr="0073167D" w:rsidRDefault="00521084" w:rsidP="00C54CE6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Encourage and support a model of patient-focussed  team-based health care</w:t>
            </w:r>
          </w:p>
        </w:tc>
        <w:tc>
          <w:tcPr>
            <w:tcW w:w="6848" w:type="dxa"/>
            <w:shd w:val="clear" w:color="auto" w:fill="D6EDF2"/>
          </w:tcPr>
          <w:p w:rsidR="00521084" w:rsidRPr="0073167D" w:rsidRDefault="00521084" w:rsidP="00C54CE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Provide opportunities for local multi-disciplinary training, networking and problem-solving activities</w:t>
            </w:r>
          </w:p>
        </w:tc>
      </w:tr>
    </w:tbl>
    <w:p w:rsidR="002E283B" w:rsidRDefault="002E283B" w:rsidP="00202A87">
      <w:pPr>
        <w:spacing w:after="0"/>
        <w:rPr>
          <w:rFonts w:ascii="Arial" w:hAnsi="Arial" w:cs="Arial"/>
          <w:b/>
          <w:color w:val="073DB5"/>
        </w:rPr>
      </w:pPr>
    </w:p>
    <w:p w:rsidR="002F07BD" w:rsidRDefault="002F07BD" w:rsidP="00202A87">
      <w:pPr>
        <w:spacing w:after="0"/>
        <w:rPr>
          <w:rFonts w:ascii="Arial" w:hAnsi="Arial" w:cs="Arial"/>
          <w:b/>
          <w:color w:val="073DB5"/>
        </w:rPr>
      </w:pPr>
    </w:p>
    <w:p w:rsidR="00166A8A" w:rsidRDefault="00166A8A" w:rsidP="00202A87">
      <w:pPr>
        <w:spacing w:after="0"/>
        <w:rPr>
          <w:rFonts w:ascii="Arial" w:hAnsi="Arial" w:cs="Arial"/>
          <w:b/>
          <w:color w:val="073DB5"/>
        </w:rPr>
      </w:pPr>
    </w:p>
    <w:p w:rsidR="002F07BD" w:rsidRDefault="00B14B8C" w:rsidP="00B14B8C">
      <w:pPr>
        <w:tabs>
          <w:tab w:val="left" w:pos="8543"/>
        </w:tabs>
        <w:spacing w:after="0"/>
        <w:rPr>
          <w:rFonts w:ascii="Arial" w:hAnsi="Arial" w:cs="Arial"/>
          <w:b/>
          <w:color w:val="073DB5"/>
        </w:rPr>
      </w:pPr>
      <w:r>
        <w:rPr>
          <w:rFonts w:ascii="Arial" w:hAnsi="Arial" w:cs="Arial"/>
          <w:b/>
          <w:color w:val="073DB5"/>
        </w:rPr>
        <w:tab/>
      </w:r>
    </w:p>
    <w:p w:rsidR="007E120B" w:rsidRDefault="007E120B" w:rsidP="00202A87">
      <w:pPr>
        <w:spacing w:after="0"/>
        <w:rPr>
          <w:rFonts w:ascii="Arial" w:hAnsi="Arial" w:cs="Arial"/>
          <w:b/>
          <w:color w:val="073DB5"/>
        </w:rPr>
      </w:pPr>
    </w:p>
    <w:p w:rsidR="00166A8A" w:rsidRDefault="00166A8A" w:rsidP="00202A87">
      <w:pPr>
        <w:spacing w:after="0"/>
        <w:rPr>
          <w:rFonts w:ascii="Arial" w:hAnsi="Arial" w:cs="Arial"/>
          <w:b/>
          <w:color w:val="073DB5"/>
        </w:rPr>
      </w:pPr>
    </w:p>
    <w:p w:rsidR="002B42D8" w:rsidRDefault="002B42D8">
      <w:pPr>
        <w:rPr>
          <w:rFonts w:ascii="Arial" w:hAnsi="Arial" w:cs="Arial"/>
          <w:b/>
          <w:color w:val="073DB5"/>
        </w:rPr>
      </w:pPr>
      <w:r>
        <w:rPr>
          <w:rFonts w:ascii="Arial" w:hAnsi="Arial" w:cs="Arial"/>
          <w:b/>
          <w:color w:val="073DB5"/>
        </w:rPr>
        <w:br w:type="page"/>
      </w:r>
    </w:p>
    <w:p w:rsidR="004F7741" w:rsidRPr="00097613" w:rsidRDefault="00BE6960" w:rsidP="00097613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97613"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 xml:space="preserve">Priority Area 3 - </w:t>
      </w:r>
      <w:r w:rsidR="00AB419E" w:rsidRPr="00097613">
        <w:rPr>
          <w:rFonts w:ascii="Arial" w:hAnsi="Arial" w:cs="Arial"/>
          <w:b/>
          <w:color w:val="FFFFFF" w:themeColor="background1"/>
          <w:sz w:val="40"/>
          <w:szCs w:val="40"/>
        </w:rPr>
        <w:t>B</w:t>
      </w:r>
      <w:r w:rsidR="002A5590" w:rsidRPr="00097613">
        <w:rPr>
          <w:rFonts w:ascii="Arial" w:hAnsi="Arial" w:cs="Arial"/>
          <w:b/>
          <w:color w:val="FFFFFF" w:themeColor="background1"/>
          <w:sz w:val="40"/>
          <w:szCs w:val="40"/>
        </w:rPr>
        <w:t>uild capacity so that patient care provided by local</w:t>
      </w:r>
      <w:r w:rsidR="00202A87" w:rsidRPr="00097613">
        <w:rPr>
          <w:rFonts w:ascii="Arial" w:hAnsi="Arial" w:cs="Arial"/>
          <w:b/>
          <w:color w:val="FFFFFF" w:themeColor="background1"/>
          <w:sz w:val="40"/>
          <w:szCs w:val="40"/>
        </w:rPr>
        <w:t xml:space="preserve"> allied</w:t>
      </w:r>
      <w:r w:rsidR="002A5590" w:rsidRPr="00097613">
        <w:rPr>
          <w:rFonts w:ascii="Arial" w:hAnsi="Arial" w:cs="Arial"/>
          <w:b/>
          <w:color w:val="FFFFFF" w:themeColor="background1"/>
          <w:sz w:val="40"/>
          <w:szCs w:val="40"/>
        </w:rPr>
        <w:t xml:space="preserve"> health professionals is the best quality</w:t>
      </w:r>
    </w:p>
    <w:p w:rsidR="00BE6960" w:rsidRDefault="00BE6960" w:rsidP="00202A87">
      <w:pPr>
        <w:spacing w:after="0"/>
        <w:rPr>
          <w:rFonts w:ascii="Arial" w:hAnsi="Arial" w:cs="Arial"/>
          <w:b/>
          <w:color w:val="073DB5"/>
        </w:rPr>
      </w:pPr>
    </w:p>
    <w:p w:rsidR="00097613" w:rsidRDefault="00097613" w:rsidP="00202A87">
      <w:pPr>
        <w:spacing w:after="0"/>
        <w:rPr>
          <w:rFonts w:ascii="Arial" w:hAnsi="Arial" w:cs="Arial"/>
          <w:b/>
          <w:color w:val="073DB5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"/>
        <w:gridCol w:w="6646"/>
        <w:gridCol w:w="6994"/>
      </w:tblGrid>
      <w:tr w:rsidR="00B14B8C" w:rsidTr="00097613">
        <w:tc>
          <w:tcPr>
            <w:tcW w:w="7180" w:type="dxa"/>
            <w:gridSpan w:val="2"/>
            <w:shd w:val="clear" w:color="auto" w:fill="548DD4" w:themeFill="text2" w:themeFillTint="99"/>
          </w:tcPr>
          <w:p w:rsidR="00B14B8C" w:rsidRPr="00B14B8C" w:rsidRDefault="00B14B8C" w:rsidP="00B14B8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14B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Strategy</w:t>
            </w:r>
          </w:p>
        </w:tc>
        <w:tc>
          <w:tcPr>
            <w:tcW w:w="6994" w:type="dxa"/>
            <w:shd w:val="clear" w:color="auto" w:fill="548DD4" w:themeFill="text2" w:themeFillTint="99"/>
          </w:tcPr>
          <w:p w:rsidR="00B14B8C" w:rsidRPr="00B14B8C" w:rsidRDefault="00B14B8C" w:rsidP="00B14B8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14B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B14B8C" w:rsidTr="00097613">
        <w:tc>
          <w:tcPr>
            <w:tcW w:w="534" w:type="dxa"/>
            <w:shd w:val="clear" w:color="auto" w:fill="D6EDF2"/>
          </w:tcPr>
          <w:p w:rsidR="00B14B8C" w:rsidRPr="0073167D" w:rsidRDefault="00B14B8C" w:rsidP="0073167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3.1</w:t>
            </w:r>
          </w:p>
        </w:tc>
        <w:tc>
          <w:tcPr>
            <w:tcW w:w="6646" w:type="dxa"/>
            <w:shd w:val="clear" w:color="auto" w:fill="D6EDF2"/>
          </w:tcPr>
          <w:p w:rsidR="00B14B8C" w:rsidRPr="0073167D" w:rsidRDefault="00B14B8C" w:rsidP="0073167D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Build skills and capacity of local allied health professionals</w:t>
            </w:r>
          </w:p>
          <w:p w:rsidR="00B14B8C" w:rsidRPr="0073167D" w:rsidRDefault="00B14B8C" w:rsidP="0073167D">
            <w:pPr>
              <w:spacing w:before="120" w:after="120" w:line="276" w:lineRule="auto"/>
              <w:rPr>
                <w:rFonts w:cs="Arial"/>
                <w:b/>
                <w:color w:val="073DB5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6994" w:type="dxa"/>
            <w:shd w:val="clear" w:color="auto" w:fill="D6EDF2"/>
          </w:tcPr>
          <w:p w:rsidR="00B14B8C" w:rsidRPr="0073167D" w:rsidRDefault="00B14B8C" w:rsidP="0073167D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Provide opportunities for local allied health professionals to access continuing professional development and mentoring for  a multi-disciplinary context  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Support local allied health professionals undertake their own quality improvement activities</w:t>
            </w:r>
          </w:p>
        </w:tc>
      </w:tr>
    </w:tbl>
    <w:p w:rsidR="0073167D" w:rsidRDefault="0073167D">
      <w:pPr>
        <w:rPr>
          <w:rFonts w:ascii="Arial" w:hAnsi="Arial" w:cs="Arial"/>
          <w:b/>
          <w:color w:val="073DB5"/>
        </w:rPr>
      </w:pPr>
    </w:p>
    <w:p w:rsidR="0073167D" w:rsidRDefault="0073167D">
      <w:pPr>
        <w:rPr>
          <w:rFonts w:ascii="Arial" w:hAnsi="Arial" w:cs="Arial"/>
          <w:b/>
          <w:color w:val="073DB5"/>
        </w:rPr>
      </w:pPr>
      <w:r>
        <w:rPr>
          <w:rFonts w:ascii="Arial" w:hAnsi="Arial" w:cs="Arial"/>
          <w:b/>
          <w:color w:val="073DB5"/>
        </w:rPr>
        <w:br w:type="page"/>
      </w:r>
    </w:p>
    <w:p w:rsidR="004F7741" w:rsidRPr="00097613" w:rsidRDefault="00AB419E" w:rsidP="00097613">
      <w:pPr>
        <w:shd w:val="clear" w:color="auto" w:fill="548DD4" w:themeFill="text2" w:themeFillTint="99"/>
        <w:spacing w:after="0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97613">
        <w:rPr>
          <w:rFonts w:ascii="Arial" w:hAnsi="Arial" w:cs="Arial"/>
          <w:b/>
          <w:color w:val="FFFFFF" w:themeColor="background1"/>
          <w:sz w:val="40"/>
          <w:szCs w:val="40"/>
        </w:rPr>
        <w:lastRenderedPageBreak/>
        <w:t xml:space="preserve">Priority Area 4 - </w:t>
      </w:r>
      <w:r w:rsidR="002A5590" w:rsidRPr="00097613">
        <w:rPr>
          <w:rFonts w:ascii="Arial" w:hAnsi="Arial" w:cs="Arial"/>
          <w:b/>
          <w:color w:val="FFFFFF" w:themeColor="background1"/>
          <w:sz w:val="40"/>
          <w:szCs w:val="40"/>
        </w:rPr>
        <w:t>Build a strong North Coast Allied Health Association</w:t>
      </w:r>
      <w:r w:rsidR="002F07BD" w:rsidRPr="0009761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2F07BD" w:rsidRDefault="002F07BD" w:rsidP="00202A87">
      <w:pPr>
        <w:spacing w:after="0"/>
        <w:rPr>
          <w:rFonts w:ascii="Arial" w:hAnsi="Arial" w:cs="Arial"/>
          <w:b/>
          <w:color w:val="073DB5"/>
        </w:rPr>
      </w:pPr>
    </w:p>
    <w:p w:rsidR="00097613" w:rsidRDefault="00097613" w:rsidP="00202A87">
      <w:pPr>
        <w:spacing w:after="0"/>
        <w:rPr>
          <w:rFonts w:ascii="Arial" w:hAnsi="Arial" w:cs="Arial"/>
          <w:b/>
          <w:color w:val="073DB5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"/>
        <w:gridCol w:w="6629"/>
        <w:gridCol w:w="7011"/>
      </w:tblGrid>
      <w:tr w:rsidR="002B42D8" w:rsidTr="00097613">
        <w:tc>
          <w:tcPr>
            <w:tcW w:w="7163" w:type="dxa"/>
            <w:gridSpan w:val="2"/>
            <w:shd w:val="clear" w:color="auto" w:fill="548DD4" w:themeFill="text2" w:themeFillTint="99"/>
          </w:tcPr>
          <w:p w:rsidR="002B42D8" w:rsidRPr="002B42D8" w:rsidRDefault="002B42D8" w:rsidP="002B42D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B42D8">
              <w:rPr>
                <w:rFonts w:ascii="Arial" w:hAnsi="Arial" w:cs="Arial"/>
                <w:b/>
                <w:color w:val="FFFFFF" w:themeColor="background1"/>
              </w:rPr>
              <w:t>Strategy</w:t>
            </w:r>
          </w:p>
        </w:tc>
        <w:tc>
          <w:tcPr>
            <w:tcW w:w="7011" w:type="dxa"/>
            <w:shd w:val="clear" w:color="auto" w:fill="548DD4" w:themeFill="text2" w:themeFillTint="99"/>
          </w:tcPr>
          <w:p w:rsidR="002B42D8" w:rsidRPr="002B42D8" w:rsidRDefault="002B42D8" w:rsidP="002B42D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B42D8">
              <w:rPr>
                <w:rFonts w:ascii="Arial" w:hAnsi="Arial" w:cs="Arial"/>
                <w:b/>
                <w:color w:val="FFFFFF" w:themeColor="background1"/>
              </w:rPr>
              <w:t>Actions</w:t>
            </w:r>
          </w:p>
        </w:tc>
      </w:tr>
      <w:tr w:rsidR="00B14B8C" w:rsidTr="00097613">
        <w:tc>
          <w:tcPr>
            <w:tcW w:w="534" w:type="dxa"/>
            <w:shd w:val="clear" w:color="auto" w:fill="D6EDF2"/>
          </w:tcPr>
          <w:p w:rsidR="00B14B8C" w:rsidRPr="0073167D" w:rsidRDefault="00B14B8C" w:rsidP="0073167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4.1</w:t>
            </w:r>
          </w:p>
        </w:tc>
        <w:tc>
          <w:tcPr>
            <w:tcW w:w="6629" w:type="dxa"/>
            <w:shd w:val="clear" w:color="auto" w:fill="D6EDF2"/>
          </w:tcPr>
          <w:p w:rsidR="00B14B8C" w:rsidRPr="0073167D" w:rsidRDefault="00B14B8C" w:rsidP="0073167D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Ensure the growth and sustainability of NCAHA</w:t>
            </w:r>
          </w:p>
        </w:tc>
        <w:tc>
          <w:tcPr>
            <w:tcW w:w="7011" w:type="dxa"/>
            <w:shd w:val="clear" w:color="auto" w:fill="D6EDF2"/>
          </w:tcPr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Implement sound planning and monitoring processes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Implement sound risk management and monitoring processes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Be relevant and provide membership benefits to local allied health professionals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Actively seek membership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Develop capacity to identify, seek and obtain sufficient funding from a variety of sources to deliver on our vision and organisational objectives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Promote the existence and achievements of the NCAHA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Plan for the succession of Directors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 xml:space="preserve">Employ  innovative business practices </w:t>
            </w:r>
          </w:p>
        </w:tc>
      </w:tr>
      <w:tr w:rsidR="00B14B8C" w:rsidTr="00097613">
        <w:tc>
          <w:tcPr>
            <w:tcW w:w="534" w:type="dxa"/>
            <w:shd w:val="clear" w:color="auto" w:fill="auto"/>
          </w:tcPr>
          <w:p w:rsidR="00B14B8C" w:rsidRPr="0073167D" w:rsidRDefault="002B42D8" w:rsidP="0073167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3167D">
              <w:rPr>
                <w:rFonts w:cs="Arial"/>
                <w:b/>
                <w:sz w:val="24"/>
                <w:szCs w:val="24"/>
              </w:rPr>
              <w:t>4.2</w:t>
            </w:r>
          </w:p>
        </w:tc>
        <w:tc>
          <w:tcPr>
            <w:tcW w:w="6629" w:type="dxa"/>
            <w:shd w:val="clear" w:color="auto" w:fill="auto"/>
          </w:tcPr>
          <w:p w:rsidR="00B14B8C" w:rsidRPr="0073167D" w:rsidRDefault="00B14B8C" w:rsidP="0073167D">
            <w:pPr>
              <w:spacing w:before="120" w:after="120" w:line="276" w:lineRule="auto"/>
              <w:rPr>
                <w:rFonts w:cs="Arial"/>
                <w:b/>
                <w:color w:val="073DB5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Manage and use resources diligently</w:t>
            </w:r>
            <w:r w:rsidR="009E3FA4">
              <w:rPr>
                <w:rFonts w:cs="Arial"/>
                <w:sz w:val="24"/>
                <w:szCs w:val="24"/>
              </w:rPr>
              <w:t>,</w:t>
            </w:r>
            <w:r w:rsidRPr="0073167D">
              <w:rPr>
                <w:rFonts w:cs="Arial"/>
                <w:sz w:val="24"/>
                <w:szCs w:val="24"/>
              </w:rPr>
              <w:t xml:space="preserve"> responsibly and innovatively </w:t>
            </w:r>
          </w:p>
        </w:tc>
        <w:tc>
          <w:tcPr>
            <w:tcW w:w="7011" w:type="dxa"/>
            <w:shd w:val="clear" w:color="auto" w:fill="auto"/>
          </w:tcPr>
          <w:p w:rsidR="00B14B8C" w:rsidRPr="0073167D" w:rsidRDefault="00B14B8C" w:rsidP="0073167D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17" w:hanging="283"/>
              <w:rPr>
                <w:rFonts w:cs="Arial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Implement sound financial management processes</w:t>
            </w:r>
          </w:p>
          <w:p w:rsidR="00B14B8C" w:rsidRPr="0073167D" w:rsidRDefault="00B14B8C" w:rsidP="0073167D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ind w:left="317" w:hanging="283"/>
              <w:rPr>
                <w:rFonts w:cs="Arial"/>
                <w:color w:val="073DB5"/>
                <w:sz w:val="24"/>
                <w:szCs w:val="24"/>
              </w:rPr>
            </w:pPr>
            <w:r w:rsidRPr="0073167D">
              <w:rPr>
                <w:rFonts w:cs="Arial"/>
                <w:sz w:val="24"/>
                <w:szCs w:val="24"/>
              </w:rPr>
              <w:t>Ensure investment decisions are made in accordance with NCAHA’s objectives and vision</w:t>
            </w:r>
          </w:p>
        </w:tc>
      </w:tr>
    </w:tbl>
    <w:p w:rsidR="002E283B" w:rsidRPr="00627732" w:rsidRDefault="002E283B" w:rsidP="004609B3">
      <w:pPr>
        <w:spacing w:after="0"/>
        <w:rPr>
          <w:rFonts w:ascii="Arial" w:hAnsi="Arial" w:cs="Arial"/>
          <w:sz w:val="40"/>
          <w:szCs w:val="40"/>
        </w:rPr>
      </w:pPr>
    </w:p>
    <w:sectPr w:rsidR="002E283B" w:rsidRPr="00627732" w:rsidSect="00897065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9C" w:rsidRDefault="0029179C" w:rsidP="0043695E">
      <w:pPr>
        <w:spacing w:after="0" w:line="240" w:lineRule="auto"/>
      </w:pPr>
      <w:r>
        <w:separator/>
      </w:r>
    </w:p>
  </w:endnote>
  <w:endnote w:type="continuationSeparator" w:id="0">
    <w:p w:rsidR="0029179C" w:rsidRDefault="0029179C" w:rsidP="0043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5E" w:rsidRPr="0043695E" w:rsidRDefault="0043695E">
    <w:pPr>
      <w:pStyle w:val="Footer"/>
      <w:jc w:val="right"/>
      <w:rPr>
        <w:rFonts w:ascii="Arial" w:hAnsi="Arial" w:cs="Arial"/>
        <w:sz w:val="18"/>
        <w:szCs w:val="18"/>
      </w:rPr>
    </w:pPr>
  </w:p>
  <w:p w:rsidR="0043695E" w:rsidRDefault="0043695E" w:rsidP="0043695E">
    <w:pPr>
      <w:pStyle w:val="Footer"/>
      <w:tabs>
        <w:tab w:val="clear" w:pos="4513"/>
        <w:tab w:val="clear" w:pos="9026"/>
        <w:tab w:val="left" w:pos="770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5948058"/>
      <w:docPartObj>
        <w:docPartGallery w:val="Page Numbers (Bottom of Page)"/>
        <w:docPartUnique/>
      </w:docPartObj>
    </w:sdtPr>
    <w:sdtEndPr/>
    <w:sdtContent>
      <w:p w:rsidR="00614EEA" w:rsidRPr="0043695E" w:rsidRDefault="001B0B91" w:rsidP="00B14B8C">
        <w:pPr>
          <w:pStyle w:val="Footer"/>
          <w:rPr>
            <w:rFonts w:ascii="Arial" w:hAnsi="Arial" w:cs="Arial"/>
            <w:sz w:val="18"/>
            <w:szCs w:val="18"/>
          </w:rPr>
        </w:pPr>
        <w:r w:rsidRPr="00A64D6B">
          <w:rPr>
            <w:rFonts w:ascii="Calibri" w:eastAsia="Times New Roman" w:hAnsi="Calibri" w:cs="Times New Roman"/>
            <w:noProof/>
            <w:lang w:eastAsia="en-AU"/>
          </w:rPr>
          <w:drawing>
            <wp:inline distT="0" distB="0" distL="0" distR="0" wp14:anchorId="0F4F16E2" wp14:editId="682D86F6">
              <wp:extent cx="2303585" cy="479114"/>
              <wp:effectExtent l="0" t="0" r="1905" b="0"/>
              <wp:docPr id="15" name="Picture 15" descr="\\ncml-srv\Reporting\Allied Health Association\Allied Health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\\ncml-srv\Reporting\Allied Health Association\Allied Health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4361" cy="4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14B8C">
          <w:rPr>
            <w:rFonts w:ascii="Arial" w:hAnsi="Arial" w:cs="Arial"/>
            <w:sz w:val="18"/>
            <w:szCs w:val="18"/>
          </w:rPr>
          <w:tab/>
        </w:r>
        <w:r w:rsidR="00B14B8C">
          <w:rPr>
            <w:rFonts w:ascii="Arial" w:hAnsi="Arial" w:cs="Arial"/>
            <w:sz w:val="18"/>
            <w:szCs w:val="18"/>
          </w:rPr>
          <w:tab/>
        </w:r>
        <w:r w:rsidR="00B14B8C" w:rsidRPr="009A47E9">
          <w:rPr>
            <w:rFonts w:ascii="Calibri" w:hAnsi="Calibri" w:cs="Arial"/>
            <w:b/>
            <w:sz w:val="20"/>
            <w:szCs w:val="20"/>
          </w:rPr>
          <w:t>Strategic Plan 2014-2017</w:t>
        </w:r>
        <w:r w:rsidR="00B14B8C" w:rsidRPr="0073167D">
          <w:rPr>
            <w:rFonts w:ascii="Calibri" w:hAnsi="Calibri" w:cs="Arial"/>
            <w:b/>
            <w:sz w:val="18"/>
            <w:szCs w:val="18"/>
          </w:rPr>
          <w:t xml:space="preserve">          </w:t>
        </w:r>
        <w:r w:rsidR="00B14B8C" w:rsidRPr="0073167D">
          <w:rPr>
            <w:rFonts w:ascii="Calibri" w:hAnsi="Calibri" w:cs="Arial"/>
            <w:sz w:val="18"/>
            <w:szCs w:val="18"/>
          </w:rPr>
          <w:t xml:space="preserve">                          </w:t>
        </w:r>
        <w:r w:rsidRPr="0073167D">
          <w:rPr>
            <w:rFonts w:ascii="Calibri" w:hAnsi="Calibri" w:cs="Arial"/>
            <w:sz w:val="18"/>
            <w:szCs w:val="18"/>
          </w:rPr>
          <w:t xml:space="preserve">               </w:t>
        </w:r>
        <w:sdt>
          <w:sdtPr>
            <w:rPr>
              <w:rFonts w:ascii="Calibri" w:hAnsi="Calibri" w:cs="Arial"/>
              <w:b/>
              <w:sz w:val="18"/>
              <w:szCs w:val="18"/>
            </w:rPr>
            <w:id w:val="239377742"/>
            <w:docPartObj>
              <w:docPartGallery w:val="Page Numbers (Top of Page)"/>
              <w:docPartUnique/>
            </w:docPartObj>
          </w:sdtPr>
          <w:sdtEndPr/>
          <w:sdtContent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73167D" w:rsidRPr="009A47E9">
              <w:rPr>
                <w:rFonts w:ascii="Calibri" w:hAnsi="Calibri" w:cs="Arial"/>
                <w:b/>
                <w:sz w:val="20"/>
                <w:szCs w:val="20"/>
              </w:rPr>
              <w:t xml:space="preserve">Page </w:t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/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PAGE </w:instrText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7C321F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7</w:t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73167D" w:rsidRPr="009A47E9">
              <w:rPr>
                <w:rFonts w:ascii="Calibri" w:hAnsi="Calibri" w:cs="Arial"/>
                <w:b/>
                <w:sz w:val="20"/>
                <w:szCs w:val="20"/>
              </w:rPr>
              <w:t xml:space="preserve"> of </w:t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/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7C321F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7</w:t>
            </w:r>
            <w:r w:rsidR="0073167D" w:rsidRPr="009A47E9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="00B14B8C" w:rsidRPr="0073167D">
              <w:rPr>
                <w:rFonts w:ascii="Calibri" w:hAnsi="Calibri" w:cs="Arial"/>
                <w:b/>
                <w:sz w:val="18"/>
                <w:szCs w:val="18"/>
              </w:rPr>
              <w:tab/>
            </w:r>
          </w:sdtContent>
        </w:sdt>
      </w:p>
    </w:sdtContent>
  </w:sdt>
  <w:p w:rsidR="00614EEA" w:rsidRDefault="00614EEA" w:rsidP="0043695E">
    <w:pPr>
      <w:pStyle w:val="Footer"/>
      <w:tabs>
        <w:tab w:val="clear" w:pos="4513"/>
        <w:tab w:val="clear" w:pos="9026"/>
        <w:tab w:val="left" w:pos="77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9C" w:rsidRDefault="0029179C" w:rsidP="0043695E">
      <w:pPr>
        <w:spacing w:after="0" w:line="240" w:lineRule="auto"/>
      </w:pPr>
      <w:r>
        <w:separator/>
      </w:r>
    </w:p>
  </w:footnote>
  <w:footnote w:type="continuationSeparator" w:id="0">
    <w:p w:rsidR="0029179C" w:rsidRDefault="0029179C" w:rsidP="0043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5" w:rsidRDefault="007C321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829" o:spid="_x0000_s16392" type="#_x0000_t75" style="position:absolute;margin-left:0;margin-top:0;width:450.65pt;height:451.2pt;z-index:-251657216;mso-position-horizontal:center;mso-position-horizontal-relative:margin;mso-position-vertical:center;mso-position-vertical-relative:margin" o:allowincell="f">
          <v:imagedata r:id="rId1" o:title="NCAH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5" w:rsidRDefault="007C321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830" o:spid="_x0000_s16393" type="#_x0000_t75" style="position:absolute;margin-left:0;margin-top:0;width:450.65pt;height:451.2pt;z-index:-251656192;mso-position-horizontal:center;mso-position-horizontal-relative:margin;mso-position-vertical:center;mso-position-vertical-relative:margin" o:allowincell="f">
          <v:imagedata r:id="rId1" o:title="NCAHA 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5" w:rsidRDefault="007C321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828" o:spid="_x0000_s16391" type="#_x0000_t75" style="position:absolute;margin-left:0;margin-top:0;width:450.65pt;height:451.2pt;z-index:-251658240;mso-position-horizontal:center;mso-position-horizontal-relative:margin;mso-position-vertical:center;mso-position-vertical-relative:margin" o:allowincell="f">
          <v:imagedata r:id="rId1" o:title="NCAHA Logo-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5" w:rsidRDefault="007C321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832" o:spid="_x0000_s16395" type="#_x0000_t75" style="position:absolute;margin-left:0;margin-top:0;width:450.65pt;height:451.2pt;z-index:-251654144;mso-position-horizontal:center;mso-position-horizontal-relative:margin;mso-position-vertical:center;mso-position-vertical-relative:margin" o:allowincell="f">
          <v:imagedata r:id="rId1" o:title="NCAHA Logo-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5" w:rsidRDefault="007C321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833" o:spid="_x0000_s16396" type="#_x0000_t75" style="position:absolute;margin-left:0;margin-top:0;width:450.65pt;height:451.2pt;z-index:-251653120;mso-position-horizontal:center;mso-position-horizontal-relative:margin;mso-position-vertical:center;mso-position-vertical-relative:margin" o:allowincell="f">
          <v:imagedata r:id="rId1" o:title="NCAHA Logo-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5" w:rsidRDefault="007C321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831" o:spid="_x0000_s16394" type="#_x0000_t75" style="position:absolute;margin-left:0;margin-top:0;width:450.65pt;height:451.2pt;z-index:-251655168;mso-position-horizontal:center;mso-position-horizontal-relative:margin;mso-position-vertical:center;mso-position-vertical-relative:margin" o:allowincell="f">
          <v:imagedata r:id="rId1" o:title="NCAHA 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F38"/>
    <w:multiLevelType w:val="hybridMultilevel"/>
    <w:tmpl w:val="84761C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82D"/>
    <w:multiLevelType w:val="hybridMultilevel"/>
    <w:tmpl w:val="F79A916C"/>
    <w:lvl w:ilvl="0" w:tplc="4C20E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5A3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3D1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966"/>
    <w:multiLevelType w:val="hybridMultilevel"/>
    <w:tmpl w:val="D40EBE8C"/>
    <w:lvl w:ilvl="0" w:tplc="739A67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9661E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505B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655F"/>
    <w:multiLevelType w:val="hybridMultilevel"/>
    <w:tmpl w:val="B70E180A"/>
    <w:lvl w:ilvl="0" w:tplc="8F402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D42A6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87A"/>
    <w:multiLevelType w:val="hybridMultilevel"/>
    <w:tmpl w:val="62C6B214"/>
    <w:lvl w:ilvl="0" w:tplc="2E6C6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874D4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53318"/>
    <w:multiLevelType w:val="hybridMultilevel"/>
    <w:tmpl w:val="D5F48D14"/>
    <w:lvl w:ilvl="0" w:tplc="4E98975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341FA"/>
    <w:multiLevelType w:val="hybridMultilevel"/>
    <w:tmpl w:val="9C025EA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D50C7"/>
    <w:multiLevelType w:val="hybridMultilevel"/>
    <w:tmpl w:val="3D728FF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A1F22"/>
    <w:multiLevelType w:val="hybridMultilevel"/>
    <w:tmpl w:val="653A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CD094B"/>
    <w:multiLevelType w:val="hybridMultilevel"/>
    <w:tmpl w:val="0890DA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2AE1"/>
    <w:multiLevelType w:val="hybridMultilevel"/>
    <w:tmpl w:val="284A1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150DB"/>
    <w:multiLevelType w:val="hybridMultilevel"/>
    <w:tmpl w:val="0890DA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64107"/>
    <w:multiLevelType w:val="hybridMultilevel"/>
    <w:tmpl w:val="E5B8779C"/>
    <w:lvl w:ilvl="0" w:tplc="25F6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0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A9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4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C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A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8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29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740CA8"/>
    <w:multiLevelType w:val="hybridMultilevel"/>
    <w:tmpl w:val="84841D80"/>
    <w:lvl w:ilvl="0" w:tplc="3FD0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A6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C8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8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89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A9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0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171202"/>
    <w:multiLevelType w:val="hybridMultilevel"/>
    <w:tmpl w:val="0890DA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1639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FD"/>
    <w:rsid w:val="0009038F"/>
    <w:rsid w:val="00097613"/>
    <w:rsid w:val="000A137D"/>
    <w:rsid w:val="00101A72"/>
    <w:rsid w:val="0013609C"/>
    <w:rsid w:val="00150A2C"/>
    <w:rsid w:val="00166A8A"/>
    <w:rsid w:val="00171915"/>
    <w:rsid w:val="00172558"/>
    <w:rsid w:val="001A0ED9"/>
    <w:rsid w:val="001B0B91"/>
    <w:rsid w:val="00202A87"/>
    <w:rsid w:val="00237FEA"/>
    <w:rsid w:val="00274207"/>
    <w:rsid w:val="002837A2"/>
    <w:rsid w:val="0029179C"/>
    <w:rsid w:val="002A5590"/>
    <w:rsid w:val="002A79D5"/>
    <w:rsid w:val="002B42D8"/>
    <w:rsid w:val="002E283B"/>
    <w:rsid w:val="002E62CF"/>
    <w:rsid w:val="002F07BD"/>
    <w:rsid w:val="002F47E5"/>
    <w:rsid w:val="00322BDB"/>
    <w:rsid w:val="003506D0"/>
    <w:rsid w:val="003F7527"/>
    <w:rsid w:val="004306BD"/>
    <w:rsid w:val="0043695E"/>
    <w:rsid w:val="004609B3"/>
    <w:rsid w:val="004C0D04"/>
    <w:rsid w:val="004F7741"/>
    <w:rsid w:val="00521084"/>
    <w:rsid w:val="00525F40"/>
    <w:rsid w:val="0059267C"/>
    <w:rsid w:val="00614EEA"/>
    <w:rsid w:val="00627732"/>
    <w:rsid w:val="006B7438"/>
    <w:rsid w:val="0073167D"/>
    <w:rsid w:val="00765378"/>
    <w:rsid w:val="0076652E"/>
    <w:rsid w:val="00770195"/>
    <w:rsid w:val="007C321F"/>
    <w:rsid w:val="007E120B"/>
    <w:rsid w:val="00835CFE"/>
    <w:rsid w:val="0085775B"/>
    <w:rsid w:val="00897065"/>
    <w:rsid w:val="008B71CA"/>
    <w:rsid w:val="009368BC"/>
    <w:rsid w:val="00953CCC"/>
    <w:rsid w:val="009649FD"/>
    <w:rsid w:val="00974C7F"/>
    <w:rsid w:val="009A47E9"/>
    <w:rsid w:val="009B7896"/>
    <w:rsid w:val="009E3FA4"/>
    <w:rsid w:val="009E793A"/>
    <w:rsid w:val="00A1077E"/>
    <w:rsid w:val="00A56D9C"/>
    <w:rsid w:val="00AB419E"/>
    <w:rsid w:val="00AB51D3"/>
    <w:rsid w:val="00B14B8C"/>
    <w:rsid w:val="00B3235A"/>
    <w:rsid w:val="00BC02DA"/>
    <w:rsid w:val="00BE6960"/>
    <w:rsid w:val="00C20EFA"/>
    <w:rsid w:val="00C44C16"/>
    <w:rsid w:val="00C54CE6"/>
    <w:rsid w:val="00D519C0"/>
    <w:rsid w:val="00DE1E49"/>
    <w:rsid w:val="00E07ABE"/>
    <w:rsid w:val="00EF0E6B"/>
    <w:rsid w:val="00F43C98"/>
    <w:rsid w:val="00F51695"/>
    <w:rsid w:val="00FB3AE8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E"/>
  </w:style>
  <w:style w:type="paragraph" w:styleId="Footer">
    <w:name w:val="footer"/>
    <w:basedOn w:val="Normal"/>
    <w:link w:val="FooterChar"/>
    <w:uiPriority w:val="99"/>
    <w:unhideWhenUsed/>
    <w:rsid w:val="0043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E"/>
  </w:style>
  <w:style w:type="character" w:styleId="CommentReference">
    <w:name w:val="annotation reference"/>
    <w:basedOn w:val="DefaultParagraphFont"/>
    <w:uiPriority w:val="99"/>
    <w:semiHidden/>
    <w:unhideWhenUsed/>
    <w:rsid w:val="00F4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5E"/>
  </w:style>
  <w:style w:type="paragraph" w:styleId="Footer">
    <w:name w:val="footer"/>
    <w:basedOn w:val="Normal"/>
    <w:link w:val="FooterChar"/>
    <w:uiPriority w:val="99"/>
    <w:unhideWhenUsed/>
    <w:rsid w:val="00436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5E"/>
  </w:style>
  <w:style w:type="character" w:styleId="CommentReference">
    <w:name w:val="annotation reference"/>
    <w:basedOn w:val="DefaultParagraphFont"/>
    <w:uiPriority w:val="99"/>
    <w:semiHidden/>
    <w:unhideWhenUsed/>
    <w:rsid w:val="00F4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C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caha.org.au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AF1C-AF15-4CAA-90CE-2A64CFE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Dart</dc:creator>
  <cp:lastModifiedBy>Robyn, Fitzroy</cp:lastModifiedBy>
  <cp:revision>13</cp:revision>
  <cp:lastPrinted>2015-03-26T06:03:00Z</cp:lastPrinted>
  <dcterms:created xsi:type="dcterms:W3CDTF">2015-03-25T03:48:00Z</dcterms:created>
  <dcterms:modified xsi:type="dcterms:W3CDTF">2015-03-26T06:03:00Z</dcterms:modified>
</cp:coreProperties>
</file>